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70B08" w14:textId="2476AFF3" w:rsidR="00457029" w:rsidRPr="00027F90" w:rsidRDefault="00437396" w:rsidP="00457029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Magnetic</w:t>
      </w:r>
      <w:r w:rsidR="00B13C7C">
        <w:rPr>
          <w:b/>
          <w:sz w:val="44"/>
          <w:szCs w:val="44"/>
          <w:u w:val="single"/>
        </w:rPr>
        <w:t xml:space="preserve"> Susceptibil</w:t>
      </w:r>
      <w:r w:rsidR="00694CCB">
        <w:rPr>
          <w:b/>
          <w:sz w:val="44"/>
          <w:szCs w:val="44"/>
          <w:u w:val="single"/>
        </w:rPr>
        <w:t>ity</w:t>
      </w:r>
    </w:p>
    <w:p w14:paraId="5D6E51E2" w14:textId="782152DC" w:rsidR="00457029" w:rsidRDefault="00457029" w:rsidP="00457029">
      <w:pPr>
        <w:pStyle w:val="NoSpacing"/>
      </w:pPr>
    </w:p>
    <w:p w14:paraId="3174C6C5" w14:textId="77777777" w:rsidR="004147B3" w:rsidRDefault="004147B3" w:rsidP="00457029">
      <w:pPr>
        <w:pStyle w:val="NoSpacing"/>
      </w:pPr>
    </w:p>
    <w:p w14:paraId="6B022F52" w14:textId="7848B0E6" w:rsidR="001E5411" w:rsidRPr="00694CCB" w:rsidRDefault="00541700" w:rsidP="0090277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We’ll take a look at </w:t>
      </w:r>
      <w:r w:rsidR="00C11E0E">
        <w:rPr>
          <w:sz w:val="24"/>
          <w:szCs w:val="24"/>
        </w:rPr>
        <w:t>the electric</w:t>
      </w:r>
      <w:r w:rsidR="00437396">
        <w:rPr>
          <w:sz w:val="24"/>
          <w:szCs w:val="24"/>
        </w:rPr>
        <w:t>, magnetic</w:t>
      </w:r>
      <w:r w:rsidR="00C11E0E">
        <w:rPr>
          <w:sz w:val="24"/>
          <w:szCs w:val="24"/>
        </w:rPr>
        <w:t xml:space="preserve"> susceptibility, such as it is in a non-interacting file.  </w:t>
      </w:r>
    </w:p>
    <w:p w14:paraId="1B361534" w14:textId="77777777" w:rsidR="00125B70" w:rsidRDefault="00125B70" w:rsidP="00457029">
      <w:pPr>
        <w:pStyle w:val="NoSpacing"/>
        <w:rPr>
          <w:b/>
          <w:sz w:val="24"/>
          <w:szCs w:val="24"/>
        </w:rPr>
      </w:pPr>
    </w:p>
    <w:p w14:paraId="58CEF052" w14:textId="12FF7F83" w:rsidR="00437396" w:rsidRPr="00AE31A1" w:rsidRDefault="00437396" w:rsidP="00437396">
      <w:pPr>
        <w:pStyle w:val="NoSpacing"/>
        <w:rPr>
          <w:rFonts w:cstheme="minorHAnsi"/>
          <w:b/>
          <w:sz w:val="28"/>
          <w:szCs w:val="28"/>
        </w:rPr>
      </w:pPr>
      <w:bookmarkStart w:id="0" w:name="_Hlk151115460"/>
      <w:r>
        <w:rPr>
          <w:rFonts w:cstheme="minorHAnsi"/>
          <w:b/>
          <w:sz w:val="28"/>
          <w:szCs w:val="28"/>
        </w:rPr>
        <w:t>Magnetic</w:t>
      </w:r>
      <w:r w:rsidRPr="00AE31A1">
        <w:rPr>
          <w:rFonts w:cstheme="minorHAnsi"/>
          <w:b/>
          <w:sz w:val="28"/>
          <w:szCs w:val="28"/>
        </w:rPr>
        <w:t xml:space="preserve"> Susceptibility</w:t>
      </w:r>
      <w:r>
        <w:rPr>
          <w:rFonts w:cstheme="minorHAnsi"/>
          <w:b/>
          <w:sz w:val="28"/>
          <w:szCs w:val="28"/>
        </w:rPr>
        <w:t xml:space="preserve"> Definitions</w:t>
      </w:r>
    </w:p>
    <w:p w14:paraId="21BB2E04" w14:textId="6161F32C" w:rsidR="00437396" w:rsidRDefault="00437396" w:rsidP="004570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Same considerations go here.  Our electric spins can have a response to an external magnetic field.  But we’ll presume that they cannot interact with each other.  So like above, there is no feed-back response yet.  We’ll save that consideration for the e-e interaction file.  Still, the feedback response is really small anyay, at least for typical metals.  Definitely not for ferromagnetic materials.  So we have the current induced by the magnetization,</w:t>
      </w:r>
    </w:p>
    <w:p w14:paraId="08499456" w14:textId="77777777" w:rsidR="00437396" w:rsidRDefault="00437396" w:rsidP="00457029">
      <w:pPr>
        <w:pStyle w:val="NoSpacing"/>
        <w:rPr>
          <w:sz w:val="24"/>
          <w:szCs w:val="24"/>
        </w:rPr>
      </w:pPr>
    </w:p>
    <w:p w14:paraId="7EB002CC" w14:textId="0BFFE58C" w:rsidR="00437396" w:rsidRPr="00437396" w:rsidRDefault="00467198" w:rsidP="00457029">
      <w:pPr>
        <w:pStyle w:val="NoSpacing"/>
        <w:rPr>
          <w:sz w:val="24"/>
          <w:szCs w:val="24"/>
        </w:rPr>
      </w:pPr>
      <w:r w:rsidRPr="00BB5B1D">
        <w:rPr>
          <w:position w:val="-18"/>
        </w:rPr>
        <w:object w:dxaOrig="6640" w:dyaOrig="480" w14:anchorId="5B1D93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332pt;height:24pt" o:ole="" filled="t" fillcolor="#cfc">
            <v:imagedata r:id="rId6" o:title=""/>
          </v:shape>
          <o:OLEObject Type="Embed" ProgID="Equation.DSMT4" ShapeID="_x0000_i1035" DrawAspect="Content" ObjectID="_1761740510" r:id="rId7"/>
        </w:object>
      </w:r>
    </w:p>
    <w:p w14:paraId="675F9473" w14:textId="77777777" w:rsidR="00437396" w:rsidRDefault="00437396" w:rsidP="00457029">
      <w:pPr>
        <w:pStyle w:val="NoSpacing"/>
        <w:rPr>
          <w:b/>
          <w:sz w:val="24"/>
          <w:szCs w:val="24"/>
        </w:rPr>
      </w:pPr>
    </w:p>
    <w:p w14:paraId="0D9D45B4" w14:textId="77777777" w:rsidR="00437396" w:rsidRDefault="00437396" w:rsidP="0043739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 can take the Fourier transform of both sides, </w:t>
      </w:r>
    </w:p>
    <w:p w14:paraId="6587B8C5" w14:textId="77777777" w:rsidR="00437396" w:rsidRDefault="00437396" w:rsidP="00437396">
      <w:pPr>
        <w:pStyle w:val="NoSpacing"/>
        <w:rPr>
          <w:sz w:val="24"/>
          <w:szCs w:val="24"/>
        </w:rPr>
      </w:pPr>
    </w:p>
    <w:p w14:paraId="22C8481E" w14:textId="4F75993C" w:rsidR="00437396" w:rsidRDefault="00694CCB" w:rsidP="00437396">
      <w:pPr>
        <w:pStyle w:val="NoSpacing"/>
      </w:pPr>
      <w:r w:rsidRPr="00B2591F">
        <w:rPr>
          <w:position w:val="-12"/>
        </w:rPr>
        <w:object w:dxaOrig="5539" w:dyaOrig="360" w14:anchorId="703DCAE2">
          <v:shape id="_x0000_i1053" type="#_x0000_t75" style="width:277pt;height:18pt" o:ole="" filled="t" fillcolor="#cfc">
            <v:imagedata r:id="rId8" o:title=""/>
          </v:shape>
          <o:OLEObject Type="Embed" ProgID="Equation.DSMT4" ShapeID="_x0000_i1053" DrawAspect="Content" ObjectID="_1761740511" r:id="rId9"/>
        </w:object>
      </w:r>
    </w:p>
    <w:p w14:paraId="63DE1325" w14:textId="77777777" w:rsidR="00437396" w:rsidRDefault="00437396" w:rsidP="00437396">
      <w:pPr>
        <w:rPr>
          <w:rFonts w:ascii="Calibri" w:hAnsi="Calibri" w:cs="Calibri"/>
        </w:rPr>
      </w:pPr>
    </w:p>
    <w:p w14:paraId="31FCCF7D" w14:textId="7883659C" w:rsidR="00437396" w:rsidRDefault="00437396" w:rsidP="00437396">
      <w:pPr>
        <w:rPr>
          <w:rFonts w:ascii="Calibri" w:hAnsi="Calibri" w:cs="Calibri"/>
        </w:rPr>
      </w:pPr>
      <w:r>
        <w:rPr>
          <w:rFonts w:ascii="Calibri" w:hAnsi="Calibri" w:cs="Calibri"/>
        </w:rPr>
        <w:t>Normally, we’d be definining,</w:t>
      </w:r>
    </w:p>
    <w:p w14:paraId="4AB0B810" w14:textId="77777777" w:rsidR="00437396" w:rsidRDefault="00437396" w:rsidP="00437396">
      <w:pPr>
        <w:rPr>
          <w:rFonts w:ascii="Calibri" w:hAnsi="Calibri" w:cs="Calibri"/>
        </w:rPr>
      </w:pPr>
    </w:p>
    <w:p w14:paraId="78922CDA" w14:textId="77777777" w:rsidR="00437396" w:rsidRDefault="00437396" w:rsidP="00437396">
      <w:r w:rsidRPr="00595A81">
        <w:rPr>
          <w:position w:val="-12"/>
        </w:rPr>
        <w:object w:dxaOrig="1660" w:dyaOrig="360" w14:anchorId="2114B1FC">
          <v:shape id="_x0000_i1037" type="#_x0000_t75" style="width:83pt;height:18pt" o:ole="">
            <v:imagedata r:id="rId10" o:title=""/>
          </v:shape>
          <o:OLEObject Type="Embed" ProgID="Equation.DSMT4" ShapeID="_x0000_i1037" DrawAspect="Content" ObjectID="_1761740512" r:id="rId11"/>
        </w:object>
      </w:r>
    </w:p>
    <w:p w14:paraId="70FE59F6" w14:textId="77777777" w:rsidR="00437396" w:rsidRDefault="00437396" w:rsidP="00457029">
      <w:pPr>
        <w:pStyle w:val="NoSpacing"/>
        <w:rPr>
          <w:b/>
          <w:sz w:val="24"/>
          <w:szCs w:val="24"/>
        </w:rPr>
      </w:pPr>
    </w:p>
    <w:bookmarkEnd w:id="0"/>
    <w:p w14:paraId="25F059A7" w14:textId="77777777" w:rsidR="000D3B3F" w:rsidRDefault="000D3B3F" w:rsidP="000D3B3F">
      <w:pPr>
        <w:pStyle w:val="NoSpacing"/>
        <w:rPr>
          <w:rFonts w:ascii="Calibri" w:hAnsi="Calibri" w:cs="Calibri"/>
        </w:rPr>
      </w:pPr>
      <w:r>
        <w:rPr>
          <w:sz w:val="24"/>
          <w:szCs w:val="24"/>
        </w:rPr>
        <w:t xml:space="preserve">And we still do.  This definition doesn’t really presume interacting dipoles.  For instance, the magnetization of a single dipole would still have to saturate, which phenomenologically wouldn’t happen if M were simply proportional to B.  Then it could grow without bound as </w:t>
      </w:r>
      <w:r w:rsidRPr="000640D3">
        <w:rPr>
          <w:sz w:val="24"/>
          <w:szCs w:val="24"/>
        </w:rPr>
        <w:t>B</w:t>
      </w:r>
      <w:r>
        <w:rPr>
          <w:sz w:val="24"/>
          <w:szCs w:val="24"/>
        </w:rPr>
        <w:t xml:space="preserve"> does.  Taking the Fourier transform.  We have:</w:t>
      </w:r>
    </w:p>
    <w:p w14:paraId="10AC306A" w14:textId="77777777" w:rsidR="000D3B3F" w:rsidRDefault="000D3B3F" w:rsidP="000D3B3F">
      <w:pPr>
        <w:rPr>
          <w:rFonts w:ascii="Calibri" w:hAnsi="Calibri" w:cs="Calibri"/>
        </w:rPr>
      </w:pPr>
    </w:p>
    <w:p w14:paraId="38CA16B1" w14:textId="2A0FF2C5" w:rsidR="000D3B3F" w:rsidRDefault="000D3B3F" w:rsidP="000D3B3F">
      <w:r w:rsidRPr="00595A81">
        <w:rPr>
          <w:position w:val="-12"/>
        </w:rPr>
        <w:object w:dxaOrig="2560" w:dyaOrig="360" w14:anchorId="724784A8">
          <v:shape id="_x0000_i1038" type="#_x0000_t75" style="width:128pt;height:18pt" o:ole="">
            <v:imagedata r:id="rId12" o:title=""/>
          </v:shape>
          <o:OLEObject Type="Embed" ProgID="Equation.DSMT4" ShapeID="_x0000_i1038" DrawAspect="Content" ObjectID="_1761740513" r:id="rId13"/>
        </w:object>
      </w:r>
    </w:p>
    <w:p w14:paraId="3BD56961" w14:textId="77777777" w:rsidR="000D3B3F" w:rsidRDefault="000D3B3F" w:rsidP="000D3B3F"/>
    <w:p w14:paraId="0538895B" w14:textId="77777777" w:rsidR="000D3B3F" w:rsidRDefault="000D3B3F" w:rsidP="000D3B3F">
      <w:pPr>
        <w:rPr>
          <w:rFonts w:ascii="Calibri" w:hAnsi="Calibri" w:cs="Calibri"/>
        </w:rPr>
      </w:pPr>
      <w:r>
        <w:rPr>
          <w:rFonts w:ascii="Calibri" w:hAnsi="Calibri" w:cs="Calibri"/>
        </w:rPr>
        <w:t>Then using,</w:t>
      </w:r>
    </w:p>
    <w:p w14:paraId="64FA16BD" w14:textId="77777777" w:rsidR="000D3B3F" w:rsidRDefault="000D3B3F" w:rsidP="000D3B3F">
      <w:pPr>
        <w:rPr>
          <w:rFonts w:ascii="Calibri" w:hAnsi="Calibri" w:cs="Calibri"/>
        </w:rPr>
      </w:pPr>
    </w:p>
    <w:p w14:paraId="694730B7" w14:textId="2C4EA149" w:rsidR="000D3B3F" w:rsidRDefault="000D3B3F" w:rsidP="000D3B3F">
      <w:pPr>
        <w:rPr>
          <w:rFonts w:ascii="Calibri" w:hAnsi="Calibri" w:cs="Calibri"/>
        </w:rPr>
      </w:pPr>
      <w:r w:rsidRPr="006A758B">
        <w:rPr>
          <w:position w:val="-12"/>
        </w:rPr>
        <w:object w:dxaOrig="1860" w:dyaOrig="360" w14:anchorId="3CB906C9">
          <v:shape id="_x0000_i1039" type="#_x0000_t75" style="width:93pt;height:18pt" o:ole="">
            <v:imagedata r:id="rId14" o:title=""/>
          </v:shape>
          <o:OLEObject Type="Embed" ProgID="Equation.DSMT4" ShapeID="_x0000_i1039" DrawAspect="Content" ObjectID="_1761740514" r:id="rId15"/>
        </w:object>
      </w:r>
    </w:p>
    <w:p w14:paraId="6B24D76F" w14:textId="77777777" w:rsidR="000D3B3F" w:rsidRDefault="000D3B3F" w:rsidP="000D3B3F">
      <w:pPr>
        <w:rPr>
          <w:rFonts w:ascii="Calibri" w:hAnsi="Calibri" w:cs="Calibri"/>
        </w:rPr>
      </w:pPr>
    </w:p>
    <w:p w14:paraId="7F69C04C" w14:textId="77777777" w:rsidR="000D3B3F" w:rsidRDefault="000D3B3F" w:rsidP="000D3B3F">
      <w:pPr>
        <w:rPr>
          <w:rFonts w:ascii="Calibri" w:hAnsi="Calibri" w:cs="Calibri"/>
        </w:rPr>
      </w:pPr>
      <w:r>
        <w:rPr>
          <w:rFonts w:ascii="Calibri" w:hAnsi="Calibri" w:cs="Calibri"/>
        </w:rPr>
        <w:t>And plugging this equation into the 1</w:t>
      </w:r>
      <w:r w:rsidRPr="006A758B">
        <w:rPr>
          <w:rFonts w:ascii="Calibri" w:hAnsi="Calibri" w:cs="Calibri"/>
          <w:vertAlign w:val="superscript"/>
        </w:rPr>
        <w:t>st</w:t>
      </w:r>
      <w:r>
        <w:rPr>
          <w:rFonts w:ascii="Calibri" w:hAnsi="Calibri" w:cs="Calibri"/>
        </w:rPr>
        <w:t xml:space="preserve"> we have:</w:t>
      </w:r>
    </w:p>
    <w:p w14:paraId="170310EF" w14:textId="77777777" w:rsidR="000D3B3F" w:rsidRDefault="000D3B3F" w:rsidP="000D3B3F">
      <w:pPr>
        <w:rPr>
          <w:rFonts w:ascii="Calibri" w:hAnsi="Calibri" w:cs="Calibri"/>
        </w:rPr>
      </w:pPr>
    </w:p>
    <w:p w14:paraId="6BAD54E6" w14:textId="6BFA4F17" w:rsidR="000D3B3F" w:rsidRDefault="000D3B3F" w:rsidP="000D3B3F">
      <w:r w:rsidRPr="006A758B">
        <w:rPr>
          <w:position w:val="-46"/>
        </w:rPr>
        <w:object w:dxaOrig="3100" w:dyaOrig="1040" w14:anchorId="21461A46">
          <v:shape id="_x0000_i1040" type="#_x0000_t75" style="width:155pt;height:52pt" o:ole="">
            <v:imagedata r:id="rId16" o:title=""/>
          </v:shape>
          <o:OLEObject Type="Embed" ProgID="Equation.DSMT4" ShapeID="_x0000_i1040" DrawAspect="Content" ObjectID="_1761740515" r:id="rId17"/>
        </w:object>
      </w:r>
    </w:p>
    <w:p w14:paraId="739EDE9B" w14:textId="77777777" w:rsidR="000D3B3F" w:rsidRDefault="000D3B3F" w:rsidP="000D3B3F"/>
    <w:p w14:paraId="30CEE59B" w14:textId="77777777" w:rsidR="000D3B3F" w:rsidRDefault="000D3B3F" w:rsidP="000D3B3F">
      <w:pPr>
        <w:rPr>
          <w:rFonts w:ascii="Calibri" w:hAnsi="Calibri" w:cs="Calibri"/>
        </w:rPr>
      </w:pPr>
      <w:r>
        <w:rPr>
          <w:rFonts w:ascii="Calibri" w:hAnsi="Calibri" w:cs="Calibri"/>
        </w:rPr>
        <w:t>and so,</w:t>
      </w:r>
    </w:p>
    <w:p w14:paraId="0C4B4A8C" w14:textId="77777777" w:rsidR="000D3B3F" w:rsidRDefault="000D3B3F" w:rsidP="000D3B3F">
      <w:pPr>
        <w:rPr>
          <w:rFonts w:ascii="Calibri" w:hAnsi="Calibri" w:cs="Calibri"/>
        </w:rPr>
      </w:pPr>
    </w:p>
    <w:p w14:paraId="3F778B2A" w14:textId="581DBEDD" w:rsidR="000D3B3F" w:rsidRDefault="000D3B3F" w:rsidP="000D3B3F">
      <w:pPr>
        <w:rPr>
          <w:rFonts w:ascii="Calibri" w:hAnsi="Calibri" w:cs="Calibri"/>
        </w:rPr>
      </w:pPr>
      <w:r w:rsidRPr="009B4FF8">
        <w:rPr>
          <w:position w:val="-30"/>
        </w:rPr>
        <w:object w:dxaOrig="4959" w:dyaOrig="680" w14:anchorId="196AAD53">
          <v:shape id="_x0000_i1041" type="#_x0000_t75" style="width:247.5pt;height:34pt" o:ole="" filled="t" fillcolor="#cfc">
            <v:imagedata r:id="rId18" o:title=""/>
          </v:shape>
          <o:OLEObject Type="Embed" ProgID="Equation.DSMT4" ShapeID="_x0000_i1041" DrawAspect="Content" ObjectID="_1761740516" r:id="rId19"/>
        </w:object>
      </w:r>
    </w:p>
    <w:p w14:paraId="21E1B90D" w14:textId="77777777" w:rsidR="00437396" w:rsidRDefault="00437396" w:rsidP="00457029">
      <w:pPr>
        <w:pStyle w:val="NoSpacing"/>
        <w:rPr>
          <w:b/>
          <w:sz w:val="24"/>
          <w:szCs w:val="24"/>
        </w:rPr>
      </w:pPr>
    </w:p>
    <w:p w14:paraId="4D0B968F" w14:textId="668519A7" w:rsidR="003714A7" w:rsidRDefault="00925D60" w:rsidP="00457029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Appendix</w:t>
      </w:r>
    </w:p>
    <w:p w14:paraId="25A0D127" w14:textId="71EA05C5" w:rsidR="00925D60" w:rsidRDefault="00925D60" w:rsidP="00925D60">
      <w:pPr>
        <w:pStyle w:val="NoSpacing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 xml:space="preserve">Should consider converting these susceptibilities back to SI.  Well, basically you have to get </w:t>
      </w:r>
      <w:r>
        <w:rPr>
          <w:rFonts w:ascii="Calibri" w:hAnsi="Calibri" w:cs="Calibri"/>
          <w:sz w:val="24"/>
          <w:szCs w:val="24"/>
        </w:rPr>
        <w:t>χ</w:t>
      </w:r>
      <w:r>
        <w:rPr>
          <w:sz w:val="24"/>
          <w:szCs w:val="24"/>
          <w:vertAlign w:val="subscript"/>
        </w:rPr>
        <w:t>irr</w:t>
      </w:r>
      <w:r>
        <w:rPr>
          <w:sz w:val="24"/>
          <w:szCs w:val="24"/>
        </w:rPr>
        <w:t>, reconvert it to ‘true’ fake Gaussian units by multiplying by 4</w:t>
      </w:r>
      <w:r>
        <w:rPr>
          <w:rFonts w:ascii="Calibri" w:hAnsi="Calibri" w:cs="Calibri"/>
          <w:sz w:val="24"/>
          <w:szCs w:val="24"/>
        </w:rPr>
        <w:t>π</w:t>
      </w:r>
      <w:r>
        <w:rPr>
          <w:sz w:val="24"/>
          <w:szCs w:val="24"/>
        </w:rPr>
        <w:t>, and then do the unit analysis of multiplying it by factors of (4</w:t>
      </w:r>
      <w:r>
        <w:rPr>
          <w:rFonts w:ascii="Calibri" w:hAnsi="Calibri" w:cs="Calibri"/>
          <w:sz w:val="24"/>
          <w:szCs w:val="24"/>
        </w:rPr>
        <w:t>πε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)</w:t>
      </w:r>
      <w:r>
        <w:rPr>
          <w:sz w:val="24"/>
          <w:szCs w:val="24"/>
          <w:vertAlign w:val="superscript"/>
        </w:rPr>
        <w:t>p</w:t>
      </w:r>
      <w:r>
        <w:rPr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>μ</w:t>
      </w:r>
      <w:r>
        <w:rPr>
          <w:rFonts w:ascii="Calibri" w:hAnsi="Calibri" w:cs="Calibri"/>
          <w:sz w:val="24"/>
          <w:szCs w:val="24"/>
          <w:vertAlign w:val="subscript"/>
        </w:rPr>
        <w:t>0</w:t>
      </w:r>
      <w:r>
        <w:rPr>
          <w:sz w:val="24"/>
          <w:szCs w:val="24"/>
        </w:rPr>
        <w:t>/4</w:t>
      </w:r>
      <w:r>
        <w:rPr>
          <w:rFonts w:ascii="Calibri" w:hAnsi="Calibri" w:cs="Calibri"/>
          <w:sz w:val="24"/>
          <w:szCs w:val="24"/>
        </w:rPr>
        <w:t>π)</w:t>
      </w:r>
      <w:r>
        <w:rPr>
          <w:rFonts w:ascii="Calibri" w:hAnsi="Calibri" w:cs="Calibri"/>
          <w:sz w:val="24"/>
          <w:szCs w:val="24"/>
          <w:vertAlign w:val="superscript"/>
        </w:rPr>
        <w:t>q</w:t>
      </w:r>
      <w:r>
        <w:rPr>
          <w:rFonts w:ascii="Calibri" w:hAnsi="Calibri" w:cs="Calibri"/>
          <w:sz w:val="24"/>
          <w:szCs w:val="24"/>
        </w:rPr>
        <w:t>(</w:t>
      </w:r>
      <w:r>
        <w:rPr>
          <w:rFonts w:ascii="Cambria Math" w:hAnsi="Cambria Math" w:cs="Calibri"/>
          <w:sz w:val="24"/>
          <w:szCs w:val="24"/>
        </w:rPr>
        <w:t>ℏ</w:t>
      </w:r>
      <w:r>
        <w:rPr>
          <w:rFonts w:ascii="Calibri" w:hAnsi="Calibri" w:cs="Calibri"/>
          <w:sz w:val="24"/>
          <w:szCs w:val="24"/>
        </w:rPr>
        <w:t>)</w:t>
      </w:r>
      <w:r>
        <w:rPr>
          <w:rFonts w:ascii="Calibri" w:hAnsi="Calibri" w:cs="Calibri"/>
          <w:sz w:val="24"/>
          <w:szCs w:val="24"/>
          <w:vertAlign w:val="superscript"/>
        </w:rPr>
        <w:t>r</w:t>
      </w:r>
      <w:r>
        <w:rPr>
          <w:rFonts w:ascii="Calibri" w:hAnsi="Calibri" w:cs="Calibri"/>
          <w:sz w:val="24"/>
          <w:szCs w:val="24"/>
        </w:rPr>
        <w:t xml:space="preserve"> (since we’ll be using fake Gaussian + Natural units).  </w:t>
      </w:r>
      <w:r w:rsidR="00586F21">
        <w:rPr>
          <w:rFonts w:ascii="Calibri" w:hAnsi="Calibri" w:cs="Calibri"/>
          <w:sz w:val="24"/>
          <w:szCs w:val="24"/>
        </w:rPr>
        <w:t xml:space="preserve"> W</w:t>
      </w:r>
      <w:r>
        <w:rPr>
          <w:rFonts w:ascii="Calibri" w:hAnsi="Calibri" w:cs="Calibri"/>
          <w:sz w:val="24"/>
          <w:szCs w:val="24"/>
        </w:rPr>
        <w:t>e</w:t>
      </w:r>
      <w:r w:rsidR="00586F21">
        <w:rPr>
          <w:rFonts w:ascii="Calibri" w:hAnsi="Calibri" w:cs="Calibri"/>
          <w:sz w:val="24"/>
          <w:szCs w:val="24"/>
        </w:rPr>
        <w:t>ll turns out we</w:t>
      </w:r>
      <w:r>
        <w:rPr>
          <w:rFonts w:ascii="Calibri" w:hAnsi="Calibri" w:cs="Calibri"/>
          <w:sz w:val="24"/>
          <w:szCs w:val="24"/>
        </w:rPr>
        <w:t xml:space="preserve"> just need to multiply</w:t>
      </w:r>
      <w:r w:rsidR="00586F21">
        <w:rPr>
          <w:rFonts w:ascii="Calibri" w:hAnsi="Calibri" w:cs="Calibri"/>
          <w:sz w:val="24"/>
          <w:szCs w:val="24"/>
        </w:rPr>
        <w:t xml:space="preserve"> χ</w:t>
      </w:r>
      <w:r w:rsidR="00586F21">
        <w:rPr>
          <w:rFonts w:ascii="Calibri" w:hAnsi="Calibri" w:cs="Calibri"/>
          <w:sz w:val="24"/>
          <w:szCs w:val="24"/>
          <w:vertAlign w:val="subscript"/>
        </w:rPr>
        <w:t>irr</w:t>
      </w:r>
      <w:r>
        <w:rPr>
          <w:rFonts w:ascii="Calibri" w:hAnsi="Calibri" w:cs="Calibri"/>
          <w:sz w:val="24"/>
          <w:szCs w:val="24"/>
        </w:rPr>
        <w:t xml:space="preserve">, </w:t>
      </w:r>
      <w:r w:rsidRPr="00925D60">
        <w:rPr>
          <w:rFonts w:ascii="Calibri" w:hAnsi="Calibri" w:cs="Calibri"/>
          <w:i/>
          <w:sz w:val="24"/>
          <w:szCs w:val="24"/>
        </w:rPr>
        <w:t>overall</w:t>
      </w:r>
      <w:r>
        <w:rPr>
          <w:rFonts w:ascii="Calibri" w:hAnsi="Calibri" w:cs="Calibri"/>
          <w:sz w:val="24"/>
          <w:szCs w:val="24"/>
        </w:rPr>
        <w:t>, by (4πε</w:t>
      </w:r>
      <w:r>
        <w:rPr>
          <w:rFonts w:ascii="Calibri" w:hAnsi="Calibri" w:cs="Calibri"/>
          <w:sz w:val="24"/>
          <w:szCs w:val="24"/>
          <w:vertAlign w:val="subscript"/>
        </w:rPr>
        <w:t>0</w:t>
      </w:r>
      <w:r>
        <w:rPr>
          <w:rFonts w:ascii="Calibri" w:hAnsi="Calibri" w:cs="Calibri"/>
          <w:sz w:val="24"/>
          <w:szCs w:val="24"/>
        </w:rPr>
        <w:t>)</w:t>
      </w:r>
      <w:r>
        <w:rPr>
          <w:rFonts w:ascii="Calibri" w:hAnsi="Calibri" w:cs="Calibri"/>
          <w:sz w:val="24"/>
          <w:szCs w:val="24"/>
          <w:vertAlign w:val="superscript"/>
        </w:rPr>
        <w:t>-1</w:t>
      </w:r>
      <w:r>
        <w:rPr>
          <w:rFonts w:ascii="Calibri" w:hAnsi="Calibri" w:cs="Calibri"/>
          <w:sz w:val="24"/>
          <w:szCs w:val="24"/>
        </w:rPr>
        <w:t xml:space="preserve">.  Can see example in Non-equilibrium folder/Lindhard Properties.   </w:t>
      </w:r>
    </w:p>
    <w:p w14:paraId="61AEDB37" w14:textId="77777777" w:rsidR="00530C7D" w:rsidRDefault="00530C7D" w:rsidP="00925D60">
      <w:pPr>
        <w:pStyle w:val="NoSpacing"/>
        <w:rPr>
          <w:rFonts w:ascii="Calibri" w:hAnsi="Calibri" w:cs="Calibri"/>
          <w:sz w:val="24"/>
          <w:szCs w:val="24"/>
        </w:rPr>
      </w:pPr>
    </w:p>
    <w:p w14:paraId="41FF318D" w14:textId="77777777" w:rsidR="00530C7D" w:rsidRDefault="00530C7D" w:rsidP="00925D60">
      <w:pPr>
        <w:pStyle w:val="NoSpacing"/>
        <w:rPr>
          <w:rFonts w:ascii="Calibri" w:hAnsi="Calibri" w:cs="Calibri"/>
          <w:sz w:val="24"/>
          <w:szCs w:val="24"/>
        </w:rPr>
      </w:pPr>
    </w:p>
    <w:p w14:paraId="48A14614" w14:textId="4B8F7F90" w:rsidR="00530C7D" w:rsidRPr="00925D60" w:rsidRDefault="00530C7D" w:rsidP="00925D60">
      <w:pPr>
        <w:pStyle w:val="NoSpacing"/>
        <w:rPr>
          <w:rFonts w:cstheme="minorHAnsi"/>
          <w:sz w:val="24"/>
          <w:szCs w:val="24"/>
        </w:rPr>
      </w:pPr>
    </w:p>
    <w:sectPr w:rsidR="00530C7D" w:rsidRPr="00925D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83D63" w14:textId="77777777" w:rsidR="00625820" w:rsidRDefault="00625820" w:rsidP="00E824A8">
      <w:r>
        <w:separator/>
      </w:r>
    </w:p>
  </w:endnote>
  <w:endnote w:type="continuationSeparator" w:id="0">
    <w:p w14:paraId="135BAB19" w14:textId="77777777" w:rsidR="00625820" w:rsidRDefault="00625820" w:rsidP="00E82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36D33" w14:textId="77777777" w:rsidR="00625820" w:rsidRDefault="00625820" w:rsidP="00E824A8">
      <w:r>
        <w:separator/>
      </w:r>
    </w:p>
  </w:footnote>
  <w:footnote w:type="continuationSeparator" w:id="0">
    <w:p w14:paraId="553FD2CD" w14:textId="77777777" w:rsidR="00625820" w:rsidRDefault="00625820" w:rsidP="00E82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E6"/>
    <w:rsid w:val="00000256"/>
    <w:rsid w:val="00002774"/>
    <w:rsid w:val="00002A66"/>
    <w:rsid w:val="000037D8"/>
    <w:rsid w:val="00003C8F"/>
    <w:rsid w:val="0000655D"/>
    <w:rsid w:val="0001335F"/>
    <w:rsid w:val="000142F7"/>
    <w:rsid w:val="0001586C"/>
    <w:rsid w:val="00017F4B"/>
    <w:rsid w:val="0002180F"/>
    <w:rsid w:val="00022024"/>
    <w:rsid w:val="00023BD8"/>
    <w:rsid w:val="00026201"/>
    <w:rsid w:val="00027F90"/>
    <w:rsid w:val="000309ED"/>
    <w:rsid w:val="00040106"/>
    <w:rsid w:val="00047441"/>
    <w:rsid w:val="0005164D"/>
    <w:rsid w:val="00052F43"/>
    <w:rsid w:val="00053C29"/>
    <w:rsid w:val="00057F28"/>
    <w:rsid w:val="0006022C"/>
    <w:rsid w:val="0006609C"/>
    <w:rsid w:val="0006720E"/>
    <w:rsid w:val="0007116A"/>
    <w:rsid w:val="00075F1A"/>
    <w:rsid w:val="0007604C"/>
    <w:rsid w:val="000769AD"/>
    <w:rsid w:val="00085CFA"/>
    <w:rsid w:val="00086ED9"/>
    <w:rsid w:val="00087059"/>
    <w:rsid w:val="00087251"/>
    <w:rsid w:val="0009233F"/>
    <w:rsid w:val="00093C9A"/>
    <w:rsid w:val="00093CE1"/>
    <w:rsid w:val="0009420D"/>
    <w:rsid w:val="00095061"/>
    <w:rsid w:val="00095A12"/>
    <w:rsid w:val="00095B01"/>
    <w:rsid w:val="000A0A9E"/>
    <w:rsid w:val="000A6F28"/>
    <w:rsid w:val="000B13F4"/>
    <w:rsid w:val="000B26D9"/>
    <w:rsid w:val="000C0EC1"/>
    <w:rsid w:val="000C3701"/>
    <w:rsid w:val="000C614F"/>
    <w:rsid w:val="000D2BE2"/>
    <w:rsid w:val="000D3B3F"/>
    <w:rsid w:val="000D3ECF"/>
    <w:rsid w:val="000D4B93"/>
    <w:rsid w:val="000D5586"/>
    <w:rsid w:val="000D77EE"/>
    <w:rsid w:val="000E4EB4"/>
    <w:rsid w:val="000E7F6B"/>
    <w:rsid w:val="000F6B16"/>
    <w:rsid w:val="00100EE8"/>
    <w:rsid w:val="00103031"/>
    <w:rsid w:val="00104F6F"/>
    <w:rsid w:val="00110FA4"/>
    <w:rsid w:val="00114AC0"/>
    <w:rsid w:val="0011505E"/>
    <w:rsid w:val="00125A5A"/>
    <w:rsid w:val="00125B70"/>
    <w:rsid w:val="00125E10"/>
    <w:rsid w:val="00126189"/>
    <w:rsid w:val="00133166"/>
    <w:rsid w:val="00136B79"/>
    <w:rsid w:val="0013720D"/>
    <w:rsid w:val="00147D30"/>
    <w:rsid w:val="001517F1"/>
    <w:rsid w:val="001564BE"/>
    <w:rsid w:val="00160F2D"/>
    <w:rsid w:val="00163183"/>
    <w:rsid w:val="001653CC"/>
    <w:rsid w:val="0017091F"/>
    <w:rsid w:val="00173F20"/>
    <w:rsid w:val="00190F34"/>
    <w:rsid w:val="0019239B"/>
    <w:rsid w:val="00193CED"/>
    <w:rsid w:val="00194B14"/>
    <w:rsid w:val="00197666"/>
    <w:rsid w:val="001A60C6"/>
    <w:rsid w:val="001A6AF5"/>
    <w:rsid w:val="001B2EE4"/>
    <w:rsid w:val="001B7191"/>
    <w:rsid w:val="001B758B"/>
    <w:rsid w:val="001B7B66"/>
    <w:rsid w:val="001B7EA2"/>
    <w:rsid w:val="001B7FBE"/>
    <w:rsid w:val="001D2B3C"/>
    <w:rsid w:val="001D604C"/>
    <w:rsid w:val="001D635D"/>
    <w:rsid w:val="001D7B1F"/>
    <w:rsid w:val="001E1DE0"/>
    <w:rsid w:val="001E482B"/>
    <w:rsid w:val="001E5411"/>
    <w:rsid w:val="001E5419"/>
    <w:rsid w:val="001E5AB8"/>
    <w:rsid w:val="001E7290"/>
    <w:rsid w:val="001F0D20"/>
    <w:rsid w:val="001F26DB"/>
    <w:rsid w:val="001F7882"/>
    <w:rsid w:val="0020339F"/>
    <w:rsid w:val="00203D71"/>
    <w:rsid w:val="00206913"/>
    <w:rsid w:val="00214446"/>
    <w:rsid w:val="00215297"/>
    <w:rsid w:val="00215645"/>
    <w:rsid w:val="00216296"/>
    <w:rsid w:val="0022105E"/>
    <w:rsid w:val="002244A9"/>
    <w:rsid w:val="002248ED"/>
    <w:rsid w:val="00226DF5"/>
    <w:rsid w:val="0023620D"/>
    <w:rsid w:val="002400BF"/>
    <w:rsid w:val="00240CA5"/>
    <w:rsid w:val="00243227"/>
    <w:rsid w:val="00243CA6"/>
    <w:rsid w:val="00255AF3"/>
    <w:rsid w:val="0025684D"/>
    <w:rsid w:val="00256D35"/>
    <w:rsid w:val="00257540"/>
    <w:rsid w:val="0026669B"/>
    <w:rsid w:val="00274AD5"/>
    <w:rsid w:val="00275B89"/>
    <w:rsid w:val="002840F7"/>
    <w:rsid w:val="00285010"/>
    <w:rsid w:val="00287397"/>
    <w:rsid w:val="00292249"/>
    <w:rsid w:val="00293AC7"/>
    <w:rsid w:val="002A4234"/>
    <w:rsid w:val="002B0C80"/>
    <w:rsid w:val="002B4217"/>
    <w:rsid w:val="002B5EDD"/>
    <w:rsid w:val="002B6B30"/>
    <w:rsid w:val="002C6AF7"/>
    <w:rsid w:val="002D2C24"/>
    <w:rsid w:val="002D726E"/>
    <w:rsid w:val="002E11CD"/>
    <w:rsid w:val="002F1A20"/>
    <w:rsid w:val="002F2F04"/>
    <w:rsid w:val="002F5500"/>
    <w:rsid w:val="00300D14"/>
    <w:rsid w:val="003031AF"/>
    <w:rsid w:val="003039C4"/>
    <w:rsid w:val="00305E93"/>
    <w:rsid w:val="003108B1"/>
    <w:rsid w:val="003129F0"/>
    <w:rsid w:val="00321B10"/>
    <w:rsid w:val="00322789"/>
    <w:rsid w:val="00323309"/>
    <w:rsid w:val="00326FB6"/>
    <w:rsid w:val="00331CBD"/>
    <w:rsid w:val="003335ED"/>
    <w:rsid w:val="003362BA"/>
    <w:rsid w:val="003456E5"/>
    <w:rsid w:val="00351E51"/>
    <w:rsid w:val="003528E6"/>
    <w:rsid w:val="00352B6D"/>
    <w:rsid w:val="00357A76"/>
    <w:rsid w:val="003631A1"/>
    <w:rsid w:val="00363E70"/>
    <w:rsid w:val="00366D31"/>
    <w:rsid w:val="003714A7"/>
    <w:rsid w:val="003718A2"/>
    <w:rsid w:val="003729B7"/>
    <w:rsid w:val="003751FE"/>
    <w:rsid w:val="00376366"/>
    <w:rsid w:val="00381074"/>
    <w:rsid w:val="00384423"/>
    <w:rsid w:val="003866FE"/>
    <w:rsid w:val="003904C7"/>
    <w:rsid w:val="00395F3D"/>
    <w:rsid w:val="00396A10"/>
    <w:rsid w:val="003A4504"/>
    <w:rsid w:val="003A6D19"/>
    <w:rsid w:val="003B2AF0"/>
    <w:rsid w:val="003B2F6C"/>
    <w:rsid w:val="003C05E6"/>
    <w:rsid w:val="003E23EE"/>
    <w:rsid w:val="003E4334"/>
    <w:rsid w:val="003E45F5"/>
    <w:rsid w:val="003E7363"/>
    <w:rsid w:val="003F392D"/>
    <w:rsid w:val="003F4256"/>
    <w:rsid w:val="003F5A77"/>
    <w:rsid w:val="00403EB0"/>
    <w:rsid w:val="004073CF"/>
    <w:rsid w:val="00407740"/>
    <w:rsid w:val="00413C83"/>
    <w:rsid w:val="004147B3"/>
    <w:rsid w:val="00417726"/>
    <w:rsid w:val="00417F3F"/>
    <w:rsid w:val="00423BB5"/>
    <w:rsid w:val="004247A4"/>
    <w:rsid w:val="004349E5"/>
    <w:rsid w:val="00434A71"/>
    <w:rsid w:val="00437396"/>
    <w:rsid w:val="00440938"/>
    <w:rsid w:val="00440C12"/>
    <w:rsid w:val="004435B1"/>
    <w:rsid w:val="00450F0E"/>
    <w:rsid w:val="0045279C"/>
    <w:rsid w:val="00457029"/>
    <w:rsid w:val="00463A01"/>
    <w:rsid w:val="00467198"/>
    <w:rsid w:val="00482FD8"/>
    <w:rsid w:val="00483A79"/>
    <w:rsid w:val="0048496A"/>
    <w:rsid w:val="0048601A"/>
    <w:rsid w:val="004861C6"/>
    <w:rsid w:val="00486BB6"/>
    <w:rsid w:val="0049373C"/>
    <w:rsid w:val="004939C5"/>
    <w:rsid w:val="0049416E"/>
    <w:rsid w:val="00494F4F"/>
    <w:rsid w:val="00495987"/>
    <w:rsid w:val="0049726D"/>
    <w:rsid w:val="0049796A"/>
    <w:rsid w:val="004A166E"/>
    <w:rsid w:val="004A3F31"/>
    <w:rsid w:val="004B3578"/>
    <w:rsid w:val="004B39D7"/>
    <w:rsid w:val="004B4C12"/>
    <w:rsid w:val="004B619E"/>
    <w:rsid w:val="004B7D59"/>
    <w:rsid w:val="004C3D0C"/>
    <w:rsid w:val="004C5697"/>
    <w:rsid w:val="004C652F"/>
    <w:rsid w:val="004D2199"/>
    <w:rsid w:val="004E05C2"/>
    <w:rsid w:val="004E0B10"/>
    <w:rsid w:val="004E2085"/>
    <w:rsid w:val="004F1870"/>
    <w:rsid w:val="00500BF3"/>
    <w:rsid w:val="005039F8"/>
    <w:rsid w:val="00524ED5"/>
    <w:rsid w:val="00525C02"/>
    <w:rsid w:val="00526044"/>
    <w:rsid w:val="00526614"/>
    <w:rsid w:val="00530C7D"/>
    <w:rsid w:val="00533C56"/>
    <w:rsid w:val="00534F35"/>
    <w:rsid w:val="0053749B"/>
    <w:rsid w:val="00537BA8"/>
    <w:rsid w:val="0054089A"/>
    <w:rsid w:val="00541700"/>
    <w:rsid w:val="00542125"/>
    <w:rsid w:val="005428CD"/>
    <w:rsid w:val="00544886"/>
    <w:rsid w:val="00545184"/>
    <w:rsid w:val="0054554F"/>
    <w:rsid w:val="00560EAD"/>
    <w:rsid w:val="0056139F"/>
    <w:rsid w:val="00561F73"/>
    <w:rsid w:val="0056317F"/>
    <w:rsid w:val="00563C59"/>
    <w:rsid w:val="00566892"/>
    <w:rsid w:val="005702E1"/>
    <w:rsid w:val="00571832"/>
    <w:rsid w:val="00581959"/>
    <w:rsid w:val="00586F21"/>
    <w:rsid w:val="005900D0"/>
    <w:rsid w:val="005906A5"/>
    <w:rsid w:val="005924E4"/>
    <w:rsid w:val="00593D05"/>
    <w:rsid w:val="00594E2B"/>
    <w:rsid w:val="005972C2"/>
    <w:rsid w:val="005A035A"/>
    <w:rsid w:val="005A3ADB"/>
    <w:rsid w:val="005A7B46"/>
    <w:rsid w:val="005C5C41"/>
    <w:rsid w:val="005D4EE3"/>
    <w:rsid w:val="005D7ACD"/>
    <w:rsid w:val="005E62B2"/>
    <w:rsid w:val="005F3CCA"/>
    <w:rsid w:val="0060354F"/>
    <w:rsid w:val="0060497C"/>
    <w:rsid w:val="00604D58"/>
    <w:rsid w:val="00612256"/>
    <w:rsid w:val="006134BA"/>
    <w:rsid w:val="00617ABD"/>
    <w:rsid w:val="00623F4E"/>
    <w:rsid w:val="00625820"/>
    <w:rsid w:val="006317E4"/>
    <w:rsid w:val="006322D0"/>
    <w:rsid w:val="00656218"/>
    <w:rsid w:val="00657F12"/>
    <w:rsid w:val="00662D66"/>
    <w:rsid w:val="00665F06"/>
    <w:rsid w:val="00672382"/>
    <w:rsid w:val="00677290"/>
    <w:rsid w:val="00682648"/>
    <w:rsid w:val="00692AFE"/>
    <w:rsid w:val="006937A2"/>
    <w:rsid w:val="00694CCB"/>
    <w:rsid w:val="0069663B"/>
    <w:rsid w:val="006A0301"/>
    <w:rsid w:val="006B0409"/>
    <w:rsid w:val="006B0938"/>
    <w:rsid w:val="006B1180"/>
    <w:rsid w:val="006B79B8"/>
    <w:rsid w:val="006C3ABA"/>
    <w:rsid w:val="006C7D89"/>
    <w:rsid w:val="006C7EAB"/>
    <w:rsid w:val="006C7ED0"/>
    <w:rsid w:val="006D0267"/>
    <w:rsid w:val="006D3E3E"/>
    <w:rsid w:val="006D7CED"/>
    <w:rsid w:val="006E2751"/>
    <w:rsid w:val="006E3D82"/>
    <w:rsid w:val="006E5610"/>
    <w:rsid w:val="006F6994"/>
    <w:rsid w:val="006F6F88"/>
    <w:rsid w:val="00702393"/>
    <w:rsid w:val="00710603"/>
    <w:rsid w:val="00710706"/>
    <w:rsid w:val="007107CC"/>
    <w:rsid w:val="007130E5"/>
    <w:rsid w:val="007149EC"/>
    <w:rsid w:val="00716A82"/>
    <w:rsid w:val="007171C3"/>
    <w:rsid w:val="00732254"/>
    <w:rsid w:val="00734E20"/>
    <w:rsid w:val="00744486"/>
    <w:rsid w:val="007452CC"/>
    <w:rsid w:val="0074542B"/>
    <w:rsid w:val="00747308"/>
    <w:rsid w:val="00752F96"/>
    <w:rsid w:val="007543B9"/>
    <w:rsid w:val="007549AB"/>
    <w:rsid w:val="00762AB1"/>
    <w:rsid w:val="007646A5"/>
    <w:rsid w:val="00766EC3"/>
    <w:rsid w:val="0077328D"/>
    <w:rsid w:val="00775152"/>
    <w:rsid w:val="00783F14"/>
    <w:rsid w:val="00786DB4"/>
    <w:rsid w:val="007921A9"/>
    <w:rsid w:val="00794A63"/>
    <w:rsid w:val="007A28D2"/>
    <w:rsid w:val="007B280C"/>
    <w:rsid w:val="007B4137"/>
    <w:rsid w:val="007B4A82"/>
    <w:rsid w:val="007C1966"/>
    <w:rsid w:val="007C1EDF"/>
    <w:rsid w:val="007C3993"/>
    <w:rsid w:val="007C4EAB"/>
    <w:rsid w:val="007D1593"/>
    <w:rsid w:val="007D1BD6"/>
    <w:rsid w:val="007D35E6"/>
    <w:rsid w:val="007E1D10"/>
    <w:rsid w:val="007E2F2D"/>
    <w:rsid w:val="007E4525"/>
    <w:rsid w:val="007E55DC"/>
    <w:rsid w:val="007F5FF8"/>
    <w:rsid w:val="008042D1"/>
    <w:rsid w:val="0080501E"/>
    <w:rsid w:val="00812A25"/>
    <w:rsid w:val="0081419E"/>
    <w:rsid w:val="008217AD"/>
    <w:rsid w:val="00824B68"/>
    <w:rsid w:val="008278EF"/>
    <w:rsid w:val="00827FBD"/>
    <w:rsid w:val="0083337F"/>
    <w:rsid w:val="00833A8A"/>
    <w:rsid w:val="00833E88"/>
    <w:rsid w:val="00837B7B"/>
    <w:rsid w:val="00843B92"/>
    <w:rsid w:val="00851B54"/>
    <w:rsid w:val="00851E85"/>
    <w:rsid w:val="00852E87"/>
    <w:rsid w:val="00854ACA"/>
    <w:rsid w:val="008575C8"/>
    <w:rsid w:val="00860526"/>
    <w:rsid w:val="00863993"/>
    <w:rsid w:val="00864819"/>
    <w:rsid w:val="00865727"/>
    <w:rsid w:val="00874286"/>
    <w:rsid w:val="008761D6"/>
    <w:rsid w:val="00877323"/>
    <w:rsid w:val="008832AB"/>
    <w:rsid w:val="008854B3"/>
    <w:rsid w:val="008861CE"/>
    <w:rsid w:val="00887F8A"/>
    <w:rsid w:val="00891DFD"/>
    <w:rsid w:val="00893C1B"/>
    <w:rsid w:val="00894892"/>
    <w:rsid w:val="008949C8"/>
    <w:rsid w:val="00895604"/>
    <w:rsid w:val="00896D29"/>
    <w:rsid w:val="008A210A"/>
    <w:rsid w:val="008A256D"/>
    <w:rsid w:val="008A36E8"/>
    <w:rsid w:val="008A39E3"/>
    <w:rsid w:val="008A5009"/>
    <w:rsid w:val="008A70E9"/>
    <w:rsid w:val="008B2718"/>
    <w:rsid w:val="008B3754"/>
    <w:rsid w:val="008C364D"/>
    <w:rsid w:val="008C4981"/>
    <w:rsid w:val="008D2FC5"/>
    <w:rsid w:val="008E10C9"/>
    <w:rsid w:val="008E3091"/>
    <w:rsid w:val="008E5A15"/>
    <w:rsid w:val="008E703D"/>
    <w:rsid w:val="008F2EB8"/>
    <w:rsid w:val="008F38EE"/>
    <w:rsid w:val="008F3C3F"/>
    <w:rsid w:val="008F4027"/>
    <w:rsid w:val="008F5A06"/>
    <w:rsid w:val="0090277C"/>
    <w:rsid w:val="00907E6A"/>
    <w:rsid w:val="00913344"/>
    <w:rsid w:val="009147EE"/>
    <w:rsid w:val="00914EA6"/>
    <w:rsid w:val="009160D7"/>
    <w:rsid w:val="00917480"/>
    <w:rsid w:val="00920273"/>
    <w:rsid w:val="00925D60"/>
    <w:rsid w:val="0093015F"/>
    <w:rsid w:val="00932AA5"/>
    <w:rsid w:val="00932ED7"/>
    <w:rsid w:val="0094026C"/>
    <w:rsid w:val="00942A2F"/>
    <w:rsid w:val="00953620"/>
    <w:rsid w:val="00971516"/>
    <w:rsid w:val="00975590"/>
    <w:rsid w:val="009766FA"/>
    <w:rsid w:val="00977EEB"/>
    <w:rsid w:val="00982EA0"/>
    <w:rsid w:val="00987750"/>
    <w:rsid w:val="0099156E"/>
    <w:rsid w:val="00993C62"/>
    <w:rsid w:val="00995B4D"/>
    <w:rsid w:val="009A00D8"/>
    <w:rsid w:val="009B191D"/>
    <w:rsid w:val="009B3171"/>
    <w:rsid w:val="009B429E"/>
    <w:rsid w:val="009C1873"/>
    <w:rsid w:val="009C3359"/>
    <w:rsid w:val="009C724D"/>
    <w:rsid w:val="009D1D9F"/>
    <w:rsid w:val="009D3B47"/>
    <w:rsid w:val="009D3FB8"/>
    <w:rsid w:val="009D425E"/>
    <w:rsid w:val="009D4B28"/>
    <w:rsid w:val="009D4EFF"/>
    <w:rsid w:val="009D5095"/>
    <w:rsid w:val="009E1D49"/>
    <w:rsid w:val="009E2084"/>
    <w:rsid w:val="009E2172"/>
    <w:rsid w:val="009E3832"/>
    <w:rsid w:val="009E55FE"/>
    <w:rsid w:val="009F1022"/>
    <w:rsid w:val="009F60ED"/>
    <w:rsid w:val="009F73ED"/>
    <w:rsid w:val="00A020F2"/>
    <w:rsid w:val="00A04860"/>
    <w:rsid w:val="00A07569"/>
    <w:rsid w:val="00A1254B"/>
    <w:rsid w:val="00A12625"/>
    <w:rsid w:val="00A13148"/>
    <w:rsid w:val="00A13E47"/>
    <w:rsid w:val="00A14AC3"/>
    <w:rsid w:val="00A2330D"/>
    <w:rsid w:val="00A5004E"/>
    <w:rsid w:val="00A53404"/>
    <w:rsid w:val="00A5552F"/>
    <w:rsid w:val="00A64D44"/>
    <w:rsid w:val="00A65296"/>
    <w:rsid w:val="00A70EE4"/>
    <w:rsid w:val="00A80EB7"/>
    <w:rsid w:val="00A81ECC"/>
    <w:rsid w:val="00A84A64"/>
    <w:rsid w:val="00A92EBE"/>
    <w:rsid w:val="00A941A0"/>
    <w:rsid w:val="00AB05D2"/>
    <w:rsid w:val="00AB2E50"/>
    <w:rsid w:val="00AB7840"/>
    <w:rsid w:val="00AC312A"/>
    <w:rsid w:val="00AC48BF"/>
    <w:rsid w:val="00AC7677"/>
    <w:rsid w:val="00AC7F49"/>
    <w:rsid w:val="00AD062D"/>
    <w:rsid w:val="00AD1036"/>
    <w:rsid w:val="00AD5D44"/>
    <w:rsid w:val="00AD7E8E"/>
    <w:rsid w:val="00AE31A1"/>
    <w:rsid w:val="00AF5F32"/>
    <w:rsid w:val="00B04245"/>
    <w:rsid w:val="00B107B1"/>
    <w:rsid w:val="00B122A4"/>
    <w:rsid w:val="00B13C7C"/>
    <w:rsid w:val="00B23FCC"/>
    <w:rsid w:val="00B24B57"/>
    <w:rsid w:val="00B26D09"/>
    <w:rsid w:val="00B33724"/>
    <w:rsid w:val="00B354F1"/>
    <w:rsid w:val="00B370A4"/>
    <w:rsid w:val="00B44400"/>
    <w:rsid w:val="00B5190F"/>
    <w:rsid w:val="00B5279D"/>
    <w:rsid w:val="00B550E8"/>
    <w:rsid w:val="00B5550E"/>
    <w:rsid w:val="00B55D1D"/>
    <w:rsid w:val="00B605E2"/>
    <w:rsid w:val="00B65964"/>
    <w:rsid w:val="00B66EFD"/>
    <w:rsid w:val="00B810E3"/>
    <w:rsid w:val="00B8756E"/>
    <w:rsid w:val="00B9249E"/>
    <w:rsid w:val="00B92D97"/>
    <w:rsid w:val="00B93AEF"/>
    <w:rsid w:val="00BA1C1D"/>
    <w:rsid w:val="00BA236F"/>
    <w:rsid w:val="00BA486C"/>
    <w:rsid w:val="00BA6309"/>
    <w:rsid w:val="00BB0F3A"/>
    <w:rsid w:val="00BB407A"/>
    <w:rsid w:val="00BB6F5D"/>
    <w:rsid w:val="00BC28D8"/>
    <w:rsid w:val="00BC3466"/>
    <w:rsid w:val="00BD22AB"/>
    <w:rsid w:val="00BD35AC"/>
    <w:rsid w:val="00BD3CCC"/>
    <w:rsid w:val="00BF1C45"/>
    <w:rsid w:val="00C01D51"/>
    <w:rsid w:val="00C021A9"/>
    <w:rsid w:val="00C02950"/>
    <w:rsid w:val="00C05CD3"/>
    <w:rsid w:val="00C07A1F"/>
    <w:rsid w:val="00C108FE"/>
    <w:rsid w:val="00C11B6A"/>
    <w:rsid w:val="00C11E0E"/>
    <w:rsid w:val="00C128B1"/>
    <w:rsid w:val="00C14A34"/>
    <w:rsid w:val="00C1533C"/>
    <w:rsid w:val="00C17865"/>
    <w:rsid w:val="00C178C0"/>
    <w:rsid w:val="00C20BA7"/>
    <w:rsid w:val="00C237F7"/>
    <w:rsid w:val="00C27BF5"/>
    <w:rsid w:val="00C3363E"/>
    <w:rsid w:val="00C37B2A"/>
    <w:rsid w:val="00C404CC"/>
    <w:rsid w:val="00C42285"/>
    <w:rsid w:val="00C53BD1"/>
    <w:rsid w:val="00C57313"/>
    <w:rsid w:val="00C5756D"/>
    <w:rsid w:val="00C5779F"/>
    <w:rsid w:val="00C57E95"/>
    <w:rsid w:val="00C60527"/>
    <w:rsid w:val="00C654F2"/>
    <w:rsid w:val="00C662F1"/>
    <w:rsid w:val="00C66EE8"/>
    <w:rsid w:val="00C74569"/>
    <w:rsid w:val="00C74D71"/>
    <w:rsid w:val="00C77890"/>
    <w:rsid w:val="00C77C33"/>
    <w:rsid w:val="00C83EA9"/>
    <w:rsid w:val="00C87774"/>
    <w:rsid w:val="00C9074B"/>
    <w:rsid w:val="00C92852"/>
    <w:rsid w:val="00C96477"/>
    <w:rsid w:val="00CA1EC9"/>
    <w:rsid w:val="00CA232F"/>
    <w:rsid w:val="00CA40C5"/>
    <w:rsid w:val="00CA5553"/>
    <w:rsid w:val="00CB0253"/>
    <w:rsid w:val="00CB05DF"/>
    <w:rsid w:val="00CB5CF4"/>
    <w:rsid w:val="00CB68A4"/>
    <w:rsid w:val="00CC0429"/>
    <w:rsid w:val="00CC0818"/>
    <w:rsid w:val="00CC2620"/>
    <w:rsid w:val="00CC2F26"/>
    <w:rsid w:val="00CD4185"/>
    <w:rsid w:val="00CD533D"/>
    <w:rsid w:val="00CD5C08"/>
    <w:rsid w:val="00CD5E9D"/>
    <w:rsid w:val="00CE4218"/>
    <w:rsid w:val="00CF1538"/>
    <w:rsid w:val="00CF1B55"/>
    <w:rsid w:val="00CF2F25"/>
    <w:rsid w:val="00CF43A0"/>
    <w:rsid w:val="00D06943"/>
    <w:rsid w:val="00D10AC2"/>
    <w:rsid w:val="00D13DE1"/>
    <w:rsid w:val="00D246A1"/>
    <w:rsid w:val="00D43CDE"/>
    <w:rsid w:val="00D441DC"/>
    <w:rsid w:val="00D50A37"/>
    <w:rsid w:val="00D547DA"/>
    <w:rsid w:val="00D609A8"/>
    <w:rsid w:val="00D61D78"/>
    <w:rsid w:val="00D65E0C"/>
    <w:rsid w:val="00D676AB"/>
    <w:rsid w:val="00D707C3"/>
    <w:rsid w:val="00D70CA1"/>
    <w:rsid w:val="00D7168B"/>
    <w:rsid w:val="00D862EE"/>
    <w:rsid w:val="00D86523"/>
    <w:rsid w:val="00D920DB"/>
    <w:rsid w:val="00D94D26"/>
    <w:rsid w:val="00D97DFF"/>
    <w:rsid w:val="00DA084B"/>
    <w:rsid w:val="00DA1DF7"/>
    <w:rsid w:val="00DA2946"/>
    <w:rsid w:val="00DB60A3"/>
    <w:rsid w:val="00DC0ED7"/>
    <w:rsid w:val="00DC458B"/>
    <w:rsid w:val="00DD0681"/>
    <w:rsid w:val="00DD20F6"/>
    <w:rsid w:val="00DD35B0"/>
    <w:rsid w:val="00DD481F"/>
    <w:rsid w:val="00DF6E64"/>
    <w:rsid w:val="00E00322"/>
    <w:rsid w:val="00E01B54"/>
    <w:rsid w:val="00E02A80"/>
    <w:rsid w:val="00E02CBE"/>
    <w:rsid w:val="00E05C9D"/>
    <w:rsid w:val="00E11F48"/>
    <w:rsid w:val="00E137F1"/>
    <w:rsid w:val="00E157D0"/>
    <w:rsid w:val="00E2100A"/>
    <w:rsid w:val="00E2331F"/>
    <w:rsid w:val="00E25299"/>
    <w:rsid w:val="00E317DD"/>
    <w:rsid w:val="00E3598E"/>
    <w:rsid w:val="00E41D13"/>
    <w:rsid w:val="00E44D99"/>
    <w:rsid w:val="00E47C38"/>
    <w:rsid w:val="00E5387D"/>
    <w:rsid w:val="00E5691F"/>
    <w:rsid w:val="00E5769B"/>
    <w:rsid w:val="00E61ECA"/>
    <w:rsid w:val="00E62991"/>
    <w:rsid w:val="00E824A8"/>
    <w:rsid w:val="00E846B4"/>
    <w:rsid w:val="00E92D92"/>
    <w:rsid w:val="00E93A1E"/>
    <w:rsid w:val="00E93C79"/>
    <w:rsid w:val="00EA1286"/>
    <w:rsid w:val="00EA272B"/>
    <w:rsid w:val="00EB59C0"/>
    <w:rsid w:val="00EC31EB"/>
    <w:rsid w:val="00EC34AA"/>
    <w:rsid w:val="00EC5BCA"/>
    <w:rsid w:val="00EC7318"/>
    <w:rsid w:val="00ED1426"/>
    <w:rsid w:val="00ED19A8"/>
    <w:rsid w:val="00EE0F4D"/>
    <w:rsid w:val="00EE23E8"/>
    <w:rsid w:val="00EE4D53"/>
    <w:rsid w:val="00EF4DCD"/>
    <w:rsid w:val="00EF73A4"/>
    <w:rsid w:val="00F05869"/>
    <w:rsid w:val="00F07FED"/>
    <w:rsid w:val="00F12054"/>
    <w:rsid w:val="00F13AC1"/>
    <w:rsid w:val="00F14905"/>
    <w:rsid w:val="00F16F3F"/>
    <w:rsid w:val="00F220DE"/>
    <w:rsid w:val="00F30DB8"/>
    <w:rsid w:val="00F338BD"/>
    <w:rsid w:val="00F33DB2"/>
    <w:rsid w:val="00F347C8"/>
    <w:rsid w:val="00F34ED9"/>
    <w:rsid w:val="00F35F27"/>
    <w:rsid w:val="00F36E47"/>
    <w:rsid w:val="00F43DD0"/>
    <w:rsid w:val="00F44DAF"/>
    <w:rsid w:val="00F51BA7"/>
    <w:rsid w:val="00F53946"/>
    <w:rsid w:val="00F56C4A"/>
    <w:rsid w:val="00F60EA0"/>
    <w:rsid w:val="00F640AB"/>
    <w:rsid w:val="00F641AC"/>
    <w:rsid w:val="00F67304"/>
    <w:rsid w:val="00F675CA"/>
    <w:rsid w:val="00F70ED3"/>
    <w:rsid w:val="00F7530C"/>
    <w:rsid w:val="00F76904"/>
    <w:rsid w:val="00F82BC3"/>
    <w:rsid w:val="00F94969"/>
    <w:rsid w:val="00F964F1"/>
    <w:rsid w:val="00FA5351"/>
    <w:rsid w:val="00FA77CE"/>
    <w:rsid w:val="00FB028F"/>
    <w:rsid w:val="00FB3332"/>
    <w:rsid w:val="00FB585F"/>
    <w:rsid w:val="00FB5C6A"/>
    <w:rsid w:val="00FB68B8"/>
    <w:rsid w:val="00FC1D14"/>
    <w:rsid w:val="00FC30A2"/>
    <w:rsid w:val="00FC3A52"/>
    <w:rsid w:val="00FC4110"/>
    <w:rsid w:val="00FC43C3"/>
    <w:rsid w:val="00FC7E92"/>
    <w:rsid w:val="00FD0A98"/>
    <w:rsid w:val="00FD19FD"/>
    <w:rsid w:val="00FD2ACB"/>
    <w:rsid w:val="00FD4FE2"/>
    <w:rsid w:val="00FE0DDC"/>
    <w:rsid w:val="00FE37B2"/>
    <w:rsid w:val="00FE7DCE"/>
    <w:rsid w:val="00FF0DA3"/>
    <w:rsid w:val="00FF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8D8A6"/>
  <w15:chartTrackingRefBased/>
  <w15:docId w15:val="{208C1ACC-0949-4B0D-8892-686AC0D3A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7029"/>
    <w:pPr>
      <w:spacing w:after="0" w:line="240" w:lineRule="auto"/>
    </w:pPr>
  </w:style>
  <w:style w:type="character" w:styleId="CommentReference">
    <w:name w:val="annotation reference"/>
    <w:rsid w:val="00891DFD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24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24A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24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24A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195</cp:revision>
  <dcterms:created xsi:type="dcterms:W3CDTF">2019-08-06T00:12:00Z</dcterms:created>
  <dcterms:modified xsi:type="dcterms:W3CDTF">2023-11-17T20:35:00Z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